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DUE NO LATER THAN THURSDAY</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Fonts w:cs="Times New Roman" w:hAnsi="Times New Roman" w:eastAsia="Times New Roman" w:ascii="Times New Roman"/>
          <w:b w:val="1"/>
          <w:sz w:val="24"/>
          <w:rtl w:val="0"/>
        </w:rPr>
        <w:t xml:space="preserve">JANUARY 30, 2013</w:t>
      </w:r>
      <w:r w:rsidRPr="00000000" w:rsidR="00000000" w:rsidDel="00000000">
        <w:rPr>
          <w:rFonts w:cs="Times New Roman" w:hAnsi="Times New Roman" w:eastAsia="Times New Roman" w:ascii="Times New Roman"/>
          <w:b w:val="1"/>
          <w:i w:val="1"/>
          <w:sz w:val="24"/>
          <w:rtl w:val="0"/>
        </w:rPr>
        <w:t xml:space="preserve"> by 11:59 p.m.  </w:t>
      </w:r>
      <w:r w:rsidRPr="00000000" w:rsidR="00000000" w:rsidDel="00000000">
        <w:rPr>
          <w:rFonts w:cs="Times New Roman" w:hAnsi="Times New Roman" w:eastAsia="Times New Roman" w:ascii="Times New Roman"/>
          <w:b w:val="1"/>
          <w:sz w:val="24"/>
          <w:rtl w:val="0"/>
        </w:rPr>
        <w:t xml:space="preserve">Please email your application as a MS Word document to alliesjrpindonesia@gmail.com with your surname in the filename (for example, Cheema_Application.docx)</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Introduction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ALLIES’ annual Joint Research Project (JRP) for 2014 will take place in Indonesia. Every summer, ALLIES sends Tufts students abroad to do research on civil-military relations in other countries, accompanied by cadets and midshipmen from the Naval Academy, the US Military Academy at West Point, and the US Air Force Academy. Past delegations of ALLIES students have conducted research in Turkey, Chile, Jordan, Panama, Rwanda and Uganda.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The research trip will tentatively span from May 27 to June 14.  Although the final itinerary has not been prepared, we can anticipate that much of the trip will </w:t>
      </w:r>
      <w:r w:rsidRPr="00000000" w:rsidR="00000000" w:rsidDel="00000000">
        <w:rPr>
          <w:rFonts w:cs="Times New Roman" w:hAnsi="Times New Roman" w:eastAsia="Times New Roman" w:ascii="Times New Roman"/>
          <w:sz w:val="24"/>
          <w:rtl w:val="0"/>
        </w:rPr>
        <w:t xml:space="preserve">take</w:t>
      </w:r>
      <w:r w:rsidRPr="00000000" w:rsidR="00000000" w:rsidDel="00000000">
        <w:rPr>
          <w:rFonts w:cs="Times New Roman" w:hAnsi="Times New Roman" w:eastAsia="Times New Roman" w:ascii="Times New Roman"/>
          <w:sz w:val="24"/>
          <w:rtl w:val="0"/>
        </w:rPr>
        <w:t xml:space="preserve"> place in Jakarta. The financial cost of the trip will be roughly $3,500 (a high estimate), with some reimbursement from the Institute for Global Leadership (IGL) (we are working on the details of how much, in the past we have received $1000 per participant), and the possibility of a $500 grant from Tufts’ research fund (contingent).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Potential research topics include, but are not limited to, the changing political role of Indonesian armed forces, recent tensions between civilian and military leaders, effects of the South Asian and East Asian naval missions in the area, and the way Indonesia balances freedom of expression with state stability.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The trip requires substantial preparation on behalf of each program participant.  This includes: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1. Mandatory readings and meetings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2. A 20-page literature review due in early spring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3. Completion of all forms and attending meetings certifying you are permitted by Tufts to conduct research in Indonesia prior to departure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4. A planned research topic that will be approved by Tufts’ Institutional Review Board (IRB)</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 primary purpose of this trip is to conduct academic research, and afterwards participants must submit</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 15-25 page research paper on your research topic resulting from the interviews and research conducted on the trip due no later than the first day of classes of the 2014-2015 academic year. </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Contributions to the group’s 10-15 page report that synthesizes their research topics and experiences on the trip due no later than the first day of classes of the 2014-2015 academic year.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Those unwilling or unable to commit to ALLIES’ pre- and post-trip requirements should not apply.  Since all research is conducted by students, the burden of responsibility for success lies with the students who plan and participate in it.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Personal Information: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Name: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Phone Number: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Email:</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Date of Birth: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Tufts ID#:</w:t>
        <w:tab/>
        <w:tab/>
        <w:tab/>
        <w:t xml:space="preserve">Class Year: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Major/minor: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Are you an American citizen?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If not or if you have multiple citizenships, what citizenship(s) do you hold (please indicate all that apply)?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Please list any language(s) other than English that you speak and your level of proficiency in each (be honest and very specific):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Please detail your travel experience, both in general and particularly any experience that you may have in the Southeast Asia: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Please list any prior academic research experience you have: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Please list your multimedia, photography, or web development experience and proficiency. It is by no means a prerequisite.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How certain are you that you can attend the Joint Research Project and pay for its subsequent costs? Students with demonstrated financial need beyond the $1,000 grant from the IGL can apply for more, but receiving more funds is not guaranteed.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Application Questions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P</w:t>
      </w:r>
      <w:r w:rsidRPr="00000000" w:rsidR="00000000" w:rsidDel="00000000">
        <w:rPr>
          <w:rFonts w:cs="Times New Roman" w:hAnsi="Times New Roman" w:eastAsia="Times New Roman" w:ascii="Times New Roman"/>
          <w:sz w:val="24"/>
          <w:rtl w:val="0"/>
        </w:rPr>
        <w:t xml:space="preserve">lease provide answers to the following questions: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What has your involvement in ALLIES been like? How has it affected your views on civilian-military relations? What have you learned? (at least 100 words)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What strengths and weaknesses do you bring to a student-run research project of this nature? (at least 200 words)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Students participating in the JRP will conduct research in Indonesia mainly on a topic of their choosing. Propose four topics you would be interested in research in Indonesia that can be stated in 2-3 sentences.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at least 900 words (roughly 3 double-spaced pages), please provide a preliminary literature review on the history and current state of civil-military relations in Indonesia. A literature review cites literature to provide background to a research topic; no arguments need to be advanced or proven, but this review should cite at least 10 quality academic sources (it’s the start of the 20-page lit review required for the trip). It can also touch on the demographics, civilian-military relations, and social or cultural aspects of Indonesia that you believe will give yourself and your fellow JRP members an adequate background of Indonesia. Your application will be evaluated on the academic merits of your preliminary literature review.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If you have any questions about the application, please do not hesitate to e-mail me at Manal.Cheema@gmail.com.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JRP Indonesia Application 2014.docx</dc:title>
</cp:coreProperties>
</file>